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35A8" w:rsidRPr="00EB05B4" w:rsidRDefault="00FA0EFF">
      <w:pPr>
        <w:rPr>
          <w:b/>
        </w:rPr>
      </w:pPr>
      <w:r w:rsidRPr="00EB05B4">
        <w:rPr>
          <w:b/>
        </w:rPr>
        <w:t>Bemærkninger til høring ang.</w:t>
      </w:r>
      <w:r w:rsidR="006749F4" w:rsidRPr="00EB05B4">
        <w:rPr>
          <w:b/>
        </w:rPr>
        <w:t xml:space="preserve"> ansøgning om etablering af et dige som højtvandssikring ved Holckenhavn Slot på </w:t>
      </w:r>
      <w:proofErr w:type="gramStart"/>
      <w:r w:rsidR="006749F4" w:rsidRPr="00EB05B4">
        <w:rPr>
          <w:b/>
        </w:rPr>
        <w:t>matr. nr.</w:t>
      </w:r>
      <w:proofErr w:type="gramEnd"/>
      <w:r w:rsidR="006749F4" w:rsidRPr="00EB05B4">
        <w:rPr>
          <w:b/>
        </w:rPr>
        <w:t xml:space="preserve"> 1aq, Holckenhavn </w:t>
      </w:r>
      <w:proofErr w:type="spellStart"/>
      <w:r w:rsidR="006749F4" w:rsidRPr="00EB05B4">
        <w:rPr>
          <w:b/>
        </w:rPr>
        <w:t>Hgd</w:t>
      </w:r>
      <w:proofErr w:type="spellEnd"/>
      <w:r w:rsidR="006749F4" w:rsidRPr="00EB05B4">
        <w:rPr>
          <w:b/>
        </w:rPr>
        <w:t>, Vindinge.</w:t>
      </w:r>
    </w:p>
    <w:p w:rsidR="00FA0EFF" w:rsidRPr="00EB05B4" w:rsidRDefault="00FA0EFF">
      <w:pPr>
        <w:rPr>
          <w:b/>
        </w:rPr>
      </w:pPr>
    </w:p>
    <w:p w:rsidR="006E7F58" w:rsidRDefault="006E7F58">
      <w:r>
        <w:t>Danmarks Naturfredningsforening Nyborg (DN Nyborg) takker for høringen v</w:t>
      </w:r>
      <w:r w:rsidR="00EB05B4">
        <w:t xml:space="preserve">edr. (re)etableringen af diget </w:t>
      </w:r>
      <w:r>
        <w:t>v</w:t>
      </w:r>
      <w:r w:rsidR="00EB05B4">
        <w:t>e</w:t>
      </w:r>
      <w:r>
        <w:t>d Holckenhavn.</w:t>
      </w:r>
    </w:p>
    <w:p w:rsidR="00C60E6A" w:rsidRDefault="006E7F58" w:rsidP="00C60E6A">
      <w:r>
        <w:t xml:space="preserve">DN Nyborg skal indledningsvis bemærke, at </w:t>
      </w:r>
      <w:r w:rsidR="00C60E6A">
        <w:t xml:space="preserve">vi tidligere har været positive </w:t>
      </w:r>
      <w:r w:rsidR="00EB05B4">
        <w:t>i forhold til</w:t>
      </w:r>
      <w:r>
        <w:t>, at diget bevares og udbygges bl.a. af hensyn til at beskytte de eksisterende naturområder, herunder de § 3-områder, som findes</w:t>
      </w:r>
      <w:r w:rsidR="00C60E6A">
        <w:t xml:space="preserve"> i umiddelbar nærhed til diget, jf. </w:t>
      </w:r>
      <w:r w:rsidR="006F5EFF">
        <w:t xml:space="preserve">også </w:t>
      </w:r>
      <w:r w:rsidR="00C60E6A">
        <w:t>ansøgningens pkt. 4.2:</w:t>
      </w:r>
    </w:p>
    <w:p w:rsidR="00C60E6A" w:rsidRDefault="00C60E6A" w:rsidP="00EB05B4">
      <w:pPr>
        <w:spacing w:line="240" w:lineRule="auto"/>
        <w:ind w:left="567" w:right="566"/>
        <w:rPr>
          <w:sz w:val="20"/>
          <w:szCs w:val="20"/>
        </w:rPr>
      </w:pPr>
      <w:r w:rsidRPr="00EB05B4">
        <w:rPr>
          <w:sz w:val="20"/>
          <w:szCs w:val="20"/>
        </w:rPr>
        <w:t>”</w:t>
      </w:r>
      <w:r w:rsidRPr="00EB05B4">
        <w:rPr>
          <w:sz w:val="20"/>
          <w:szCs w:val="20"/>
        </w:rPr>
        <w:t>Områder beskyttet i henhold til Naturbeskyttelsesloven §3 er forekommende langs større dele af</w:t>
      </w:r>
      <w:r w:rsidRPr="00EB05B4">
        <w:rPr>
          <w:sz w:val="20"/>
          <w:szCs w:val="20"/>
        </w:rPr>
        <w:t xml:space="preserve"> </w:t>
      </w:r>
      <w:r w:rsidRPr="00EB05B4">
        <w:rPr>
          <w:sz w:val="20"/>
          <w:szCs w:val="20"/>
        </w:rPr>
        <w:t>diget. De nordligste ca. 60 m er beliggende nær mose, og de efterfølgende ca. 75 m er</w:t>
      </w:r>
      <w:r w:rsidRPr="00EB05B4">
        <w:rPr>
          <w:sz w:val="20"/>
          <w:szCs w:val="20"/>
        </w:rPr>
        <w:t xml:space="preserve"> </w:t>
      </w:r>
      <w:r w:rsidRPr="00EB05B4">
        <w:rPr>
          <w:sz w:val="20"/>
          <w:szCs w:val="20"/>
        </w:rPr>
        <w:t>beliggende ved beskyttet strandeng. Herudover forekommer strandeng med beskyttede søer øst</w:t>
      </w:r>
      <w:r w:rsidRPr="00EB05B4">
        <w:rPr>
          <w:sz w:val="20"/>
          <w:szCs w:val="20"/>
        </w:rPr>
        <w:t xml:space="preserve"> </w:t>
      </w:r>
      <w:r w:rsidRPr="00EB05B4">
        <w:rPr>
          <w:sz w:val="20"/>
          <w:szCs w:val="20"/>
        </w:rPr>
        <w:t>for den resterende diget.</w:t>
      </w:r>
      <w:r w:rsidRPr="00EB05B4">
        <w:rPr>
          <w:sz w:val="20"/>
          <w:szCs w:val="20"/>
        </w:rPr>
        <w:t xml:space="preserve"> </w:t>
      </w:r>
      <w:r w:rsidRPr="00EB05B4">
        <w:rPr>
          <w:sz w:val="20"/>
          <w:szCs w:val="20"/>
        </w:rPr>
        <w:t>Strandengen og mosen vest for diget har en mangfoldig biodiversitet, og har indtil stormfloden i</w:t>
      </w:r>
      <w:r w:rsidRPr="00EB05B4">
        <w:rPr>
          <w:sz w:val="20"/>
          <w:szCs w:val="20"/>
        </w:rPr>
        <w:t xml:space="preserve"> </w:t>
      </w:r>
      <w:r w:rsidRPr="00EB05B4">
        <w:rPr>
          <w:sz w:val="20"/>
          <w:szCs w:val="20"/>
        </w:rPr>
        <w:t>november 2006 ikke før været påvirket af saltvand. Ved etablering af diget kan området</w:t>
      </w:r>
      <w:r w:rsidRPr="00EB05B4">
        <w:rPr>
          <w:sz w:val="20"/>
          <w:szCs w:val="20"/>
        </w:rPr>
        <w:t xml:space="preserve"> </w:t>
      </w:r>
      <w:r w:rsidRPr="00EB05B4">
        <w:rPr>
          <w:sz w:val="20"/>
          <w:szCs w:val="20"/>
        </w:rPr>
        <w:t>opretholde sin oprindelige naturtype som ferskvandsområde.</w:t>
      </w:r>
      <w:r w:rsidRPr="00EB05B4">
        <w:rPr>
          <w:sz w:val="20"/>
          <w:szCs w:val="20"/>
        </w:rPr>
        <w:t>”</w:t>
      </w:r>
    </w:p>
    <w:p w:rsidR="00C60E6A" w:rsidRDefault="00C60E6A">
      <w:r>
        <w:t>DN medvirkede således også aktivt til</w:t>
      </w:r>
      <w:r w:rsidR="006F5EFF">
        <w:t>,</w:t>
      </w:r>
      <w:r>
        <w:t xml:space="preserve"> at området blev fredet i</w:t>
      </w:r>
      <w:r w:rsidR="006F5EFF">
        <w:t xml:space="preserve"> 1957.</w:t>
      </w:r>
      <w:r>
        <w:t xml:space="preserve">  </w:t>
      </w:r>
    </w:p>
    <w:p w:rsidR="00274D8C" w:rsidRDefault="0083507B" w:rsidP="0083507B">
      <w:r>
        <w:t xml:space="preserve">DN Nyborg har imidlertid noteret sig, at i ansøgningen er anført, at </w:t>
      </w:r>
      <w:r>
        <w:t>kystbeskyttelse</w:t>
      </w:r>
      <w:r>
        <w:t>n</w:t>
      </w:r>
      <w:r>
        <w:t xml:space="preserve"> </w:t>
      </w:r>
      <w:r>
        <w:t xml:space="preserve">er </w:t>
      </w:r>
      <w:r>
        <w:t>nødvendig</w:t>
      </w:r>
      <w:r>
        <w:t xml:space="preserve">, </w:t>
      </w:r>
    </w:p>
    <w:p w:rsidR="00274D8C" w:rsidRPr="00274D8C" w:rsidRDefault="0083507B" w:rsidP="00274D8C">
      <w:pPr>
        <w:spacing w:line="240" w:lineRule="auto"/>
        <w:ind w:left="567" w:right="566"/>
        <w:rPr>
          <w:sz w:val="20"/>
          <w:szCs w:val="20"/>
        </w:rPr>
      </w:pPr>
      <w:r w:rsidRPr="00274D8C">
        <w:rPr>
          <w:sz w:val="20"/>
          <w:szCs w:val="20"/>
        </w:rPr>
        <w:t>”</w:t>
      </w:r>
      <w:r w:rsidR="00274D8C" w:rsidRPr="00274D8C">
        <w:rPr>
          <w:sz w:val="20"/>
          <w:szCs w:val="20"/>
        </w:rPr>
        <w:t>…</w:t>
      </w:r>
    </w:p>
    <w:p w:rsidR="00274D8C" w:rsidRDefault="0083507B" w:rsidP="00274D8C">
      <w:pPr>
        <w:spacing w:line="240" w:lineRule="auto"/>
        <w:ind w:left="567" w:right="566"/>
        <w:rPr>
          <w:sz w:val="20"/>
          <w:szCs w:val="20"/>
        </w:rPr>
      </w:pPr>
      <w:r w:rsidRPr="00274D8C">
        <w:rPr>
          <w:sz w:val="20"/>
          <w:szCs w:val="20"/>
        </w:rPr>
        <w:t>da de bagvedliggende landbrugsarealer er blevet oversvømmet med saltvand ved de seneste to stormfloder (1. november 2006 og 5. - 6. december 2013). Stormfloderne medførte skader på pumpestationen og tab af afgrøder og jagtmuligheder på området med stort økonomisk tab til følge for bedriften. Jorderne er først 11 år efter stormfloden d. 1. november 2006 ved at bedre sig efter saltvandspåvirkningen, hvor vandstanden toppede ved 177 cm over DVR90. De fleste træer buske mv. gik således ud efter stormfloden og området har måtte gentilplantes.</w:t>
      </w:r>
      <w:r w:rsidRPr="00274D8C">
        <w:rPr>
          <w:sz w:val="20"/>
          <w:szCs w:val="20"/>
        </w:rPr>
        <w:t xml:space="preserve"> </w:t>
      </w:r>
      <w:r w:rsidRPr="00274D8C">
        <w:rPr>
          <w:sz w:val="20"/>
          <w:szCs w:val="20"/>
        </w:rPr>
        <w:t xml:space="preserve">Det er estimeret, at 60 – 80 hektar landbrugsjord vil gå ud af </w:t>
      </w:r>
      <w:proofErr w:type="spellStart"/>
      <w:r w:rsidRPr="00274D8C">
        <w:rPr>
          <w:sz w:val="20"/>
          <w:szCs w:val="20"/>
        </w:rPr>
        <w:t>omdrift</w:t>
      </w:r>
      <w:proofErr w:type="spellEnd"/>
      <w:r w:rsidRPr="00274D8C">
        <w:rPr>
          <w:sz w:val="20"/>
          <w:szCs w:val="20"/>
        </w:rPr>
        <w:t>, hvis digerne ikke forhøjes og man dermed sikrer at der ikke tilføres saltvand til jorderne.</w:t>
      </w:r>
    </w:p>
    <w:p w:rsidR="0083507B" w:rsidRPr="00274D8C" w:rsidRDefault="00274D8C" w:rsidP="00274D8C">
      <w:pPr>
        <w:spacing w:line="240" w:lineRule="auto"/>
        <w:ind w:left="567" w:right="566"/>
        <w:rPr>
          <w:sz w:val="20"/>
          <w:szCs w:val="20"/>
        </w:rPr>
      </w:pPr>
      <w:r w:rsidRPr="00274D8C">
        <w:rPr>
          <w:sz w:val="20"/>
          <w:szCs w:val="20"/>
        </w:rPr>
        <w:t>…</w:t>
      </w:r>
      <w:r w:rsidR="0083507B" w:rsidRPr="00274D8C">
        <w:rPr>
          <w:sz w:val="20"/>
          <w:szCs w:val="20"/>
        </w:rPr>
        <w:t>”</w:t>
      </w:r>
    </w:p>
    <w:p w:rsidR="0083507B" w:rsidRDefault="0083507B">
      <w:r>
        <w:t>Det fremgår endvidere, at tilstanden i området alene kan opretholdes ved omfattende brug af maskinkraft, jf. ansøgningen:</w:t>
      </w:r>
    </w:p>
    <w:p w:rsidR="0083507B" w:rsidRPr="00274D8C" w:rsidRDefault="0083507B" w:rsidP="00274D8C">
      <w:pPr>
        <w:spacing w:line="240" w:lineRule="auto"/>
        <w:ind w:left="567" w:right="566"/>
        <w:rPr>
          <w:sz w:val="20"/>
          <w:szCs w:val="20"/>
        </w:rPr>
      </w:pPr>
      <w:r w:rsidRPr="00274D8C">
        <w:rPr>
          <w:sz w:val="20"/>
          <w:szCs w:val="20"/>
        </w:rPr>
        <w:t>”</w:t>
      </w:r>
      <w:r w:rsidRPr="00274D8C">
        <w:rPr>
          <w:sz w:val="20"/>
          <w:szCs w:val="20"/>
        </w:rPr>
        <w:t>Det bagvedliggende landbrugsareal er i dag drænet til en pumpestation, der er beliggende bag diget og de ferske enge, mens vådområdet er afvandet til havet via en afvandingskanal med tilbageløbssikring placeret i et gammelt stranddige. Kystbeskyttelsen vil ikke ændre på indvandene ift. den eksisterende situation.</w:t>
      </w:r>
      <w:r w:rsidRPr="00274D8C">
        <w:rPr>
          <w:sz w:val="20"/>
          <w:szCs w:val="20"/>
        </w:rPr>
        <w:t>”</w:t>
      </w:r>
    </w:p>
    <w:p w:rsidR="00274D8C" w:rsidRDefault="00274D8C"/>
    <w:p w:rsidR="006F5EFF" w:rsidRDefault="006F5EFF">
      <w:r>
        <w:t xml:space="preserve">Selvom DN Nyborg har forståelse for ønsket om at ville reetablere og forstærke det nuværende dige i et forsøg på at forebygge eventuelle skader, som nye oversvømmelser måtte medføre, bør det dog overvejes, om den nutidige kystbeskyttelse er hensigtsmæssig og i det hele </w:t>
      </w:r>
      <w:r w:rsidR="00EB05B4">
        <w:t>taget realistisk at opretholde – navnlig når der henses til, at det i</w:t>
      </w:r>
      <w:r>
        <w:t xml:space="preserve"> takt med </w:t>
      </w:r>
      <w:r w:rsidR="00EB05B4">
        <w:t xml:space="preserve">stigningen af havvandet vil </w:t>
      </w:r>
      <w:r>
        <w:t xml:space="preserve">blive stadigt </w:t>
      </w:r>
      <w:r w:rsidR="00EB05B4">
        <w:t>vanskeligere og mere</w:t>
      </w:r>
      <w:r>
        <w:t xml:space="preserve"> </w:t>
      </w:r>
      <w:r w:rsidR="00EB05B4">
        <w:t>o</w:t>
      </w:r>
      <w:r>
        <w:t xml:space="preserve">mkostningstungt at opretholde </w:t>
      </w:r>
      <w:r w:rsidR="002A42DE">
        <w:t xml:space="preserve">sikringen. </w:t>
      </w:r>
    </w:p>
    <w:p w:rsidR="002A42DE" w:rsidRDefault="00C60E6A">
      <w:r>
        <w:t>DN Nyborg foreslå</w:t>
      </w:r>
      <w:r w:rsidR="002A42DE">
        <w:t>r derfor som et alternativ til reetableringen af det nuværende dige</w:t>
      </w:r>
      <w:r>
        <w:t>, at kommunen i</w:t>
      </w:r>
      <w:r w:rsidR="002A42DE">
        <w:t>ndleder et</w:t>
      </w:r>
      <w:r>
        <w:t xml:space="preserve"> samarbejde med lodsejeren og eventuelle andre interessenter</w:t>
      </w:r>
      <w:r w:rsidR="002A42DE">
        <w:t xml:space="preserve"> om at behandle området ud fra en ny </w:t>
      </w:r>
      <w:r w:rsidR="00A06FD6">
        <w:t>strategi</w:t>
      </w:r>
      <w:r w:rsidR="002A42DE">
        <w:t xml:space="preserve"> kaldet </w:t>
      </w:r>
      <w:r w:rsidR="002A42DE">
        <w:t>”</w:t>
      </w:r>
      <w:proofErr w:type="spellStart"/>
      <w:r w:rsidR="002A42DE" w:rsidRPr="00326C4A">
        <w:t>Managed</w:t>
      </w:r>
      <w:proofErr w:type="spellEnd"/>
      <w:r w:rsidR="002A42DE" w:rsidRPr="00326C4A">
        <w:t xml:space="preserve"> </w:t>
      </w:r>
      <w:proofErr w:type="spellStart"/>
      <w:r w:rsidR="002A42DE" w:rsidRPr="00326C4A">
        <w:t>realignment</w:t>
      </w:r>
      <w:proofErr w:type="spellEnd"/>
      <w:r w:rsidR="002A42DE">
        <w:t xml:space="preserve">” </w:t>
      </w:r>
      <w:r w:rsidR="002A42DE">
        <w:t xml:space="preserve">– en strategi hvor det </w:t>
      </w:r>
      <w:r w:rsidR="00A06FD6">
        <w:t xml:space="preserve">tillades, at der sker </w:t>
      </w:r>
      <w:r w:rsidR="00C23B5F">
        <w:t xml:space="preserve">gennembrud af diget, således at området i et vist omfang </w:t>
      </w:r>
      <w:r w:rsidR="002A42DE">
        <w:t>oversvømme</w:t>
      </w:r>
      <w:r w:rsidR="00274D8C">
        <w:t>s</w:t>
      </w:r>
      <w:r w:rsidR="002A42DE">
        <w:t xml:space="preserve"> af havvand</w:t>
      </w:r>
      <w:r w:rsidR="00C23B5F">
        <w:t xml:space="preserve">. </w:t>
      </w:r>
    </w:p>
    <w:p w:rsidR="002A42DE" w:rsidRDefault="002A42DE"/>
    <w:p w:rsidR="00326C4A" w:rsidRDefault="00326C4A" w:rsidP="00326C4A">
      <w:r>
        <w:t xml:space="preserve">DN Nyborg har til belysning af forslaget vedhæftet specialeafhandlingen </w:t>
      </w:r>
      <w:r w:rsidRPr="0083507B">
        <w:rPr>
          <w:i/>
        </w:rPr>
        <w:t>Klimatilpasning ved</w:t>
      </w:r>
      <w:r w:rsidR="0083507B" w:rsidRPr="0083507B">
        <w:rPr>
          <w:i/>
        </w:rPr>
        <w:t xml:space="preserve"> </w:t>
      </w:r>
      <w:r w:rsidRPr="0083507B">
        <w:rPr>
          <w:i/>
        </w:rPr>
        <w:t>etablering af kystlaguner</w:t>
      </w:r>
      <w:r w:rsidRPr="0083507B">
        <w:t xml:space="preserve"> </w:t>
      </w:r>
      <w:r>
        <w:t xml:space="preserve">af </w:t>
      </w:r>
      <w:r>
        <w:t>Sara Elisabeth Nielsen</w:t>
      </w:r>
      <w:r>
        <w:t xml:space="preserve">, </w:t>
      </w:r>
      <w:r>
        <w:t>Syddansk Universitet, Biologisk Institut (Odense)</w:t>
      </w:r>
      <w:r>
        <w:t>.</w:t>
      </w:r>
      <w:r w:rsidR="0083507B">
        <w:t xml:space="preserve"> I rapporten gennemgås de foreløbige erfaringer fra </w:t>
      </w:r>
      <w:r w:rsidR="0083507B" w:rsidRPr="0083507B">
        <w:t>Gyldensteen Strand</w:t>
      </w:r>
      <w:r w:rsidR="0083507B">
        <w:t xml:space="preserve">, hvorefter erfaringerne bruges til at pege på 3 andre områder på Fyn/Langeland, som kunne være egnede til lignende projekter.  </w:t>
      </w:r>
    </w:p>
    <w:p w:rsidR="002A42DE" w:rsidRDefault="00256444">
      <w:r>
        <w:t>Som det fremgår af rapporten, er ”</w:t>
      </w:r>
      <w:proofErr w:type="spellStart"/>
      <w:r>
        <w:t>managed</w:t>
      </w:r>
      <w:proofErr w:type="spellEnd"/>
      <w:r>
        <w:t xml:space="preserve"> </w:t>
      </w:r>
      <w:proofErr w:type="spellStart"/>
      <w:r>
        <w:t>realignment</w:t>
      </w:r>
      <w:proofErr w:type="spellEnd"/>
      <w:r>
        <w:t xml:space="preserve">” også en form for kystbeskyttelse, men således at kystlinjen flyttes eller justeres i de områder, hvor der som følge af klimaforandringerne må forventes et særligt stort pres. Formålet med den ”forvaltede justering” er således at tillade de </w:t>
      </w:r>
      <w:r w:rsidR="002A42DE">
        <w:t>kystnære habi</w:t>
      </w:r>
      <w:r>
        <w:t xml:space="preserve">tater at reagere mere naturligt og dynamisk i de </w:t>
      </w:r>
      <w:r w:rsidR="002A42DE">
        <w:t>områder, hvor</w:t>
      </w:r>
      <w:r>
        <w:t xml:space="preserve"> der må </w:t>
      </w:r>
      <w:r w:rsidR="002A42DE">
        <w:t>forvent</w:t>
      </w:r>
      <w:r>
        <w:t>es</w:t>
      </w:r>
      <w:r w:rsidR="002A42DE">
        <w:t xml:space="preserve"> </w:t>
      </w:r>
      <w:r>
        <w:t xml:space="preserve">en </w:t>
      </w:r>
      <w:r w:rsidR="002A42DE">
        <w:t>højere vandstand.</w:t>
      </w:r>
      <w:r>
        <w:t xml:space="preserve"> Man tillader så at sige havet mere plads til bevægelse. </w:t>
      </w:r>
    </w:p>
    <w:p w:rsidR="006F35BD" w:rsidRDefault="00256444">
      <w:r>
        <w:t>Baseret på erfaringerne med Gyldensteen Strand</w:t>
      </w:r>
      <w:r w:rsidR="006F35BD">
        <w:t>, som blev oversvømmet i 2014,</w:t>
      </w:r>
      <w:r>
        <w:t xml:space="preserve"> synes der at være flere fordele forbundet med ”</w:t>
      </w:r>
      <w:proofErr w:type="spellStart"/>
      <w:r>
        <w:t>managed</w:t>
      </w:r>
      <w:proofErr w:type="spellEnd"/>
      <w:r>
        <w:t xml:space="preserve"> </w:t>
      </w:r>
      <w:proofErr w:type="spellStart"/>
      <w:r>
        <w:t>realignment</w:t>
      </w:r>
      <w:proofErr w:type="spellEnd"/>
      <w:r>
        <w:t xml:space="preserve">” – dels </w:t>
      </w:r>
      <w:r w:rsidR="006F35BD">
        <w:t xml:space="preserve">skabes der hurtigt </w:t>
      </w:r>
      <w:r>
        <w:t xml:space="preserve">nye </w:t>
      </w:r>
      <w:r w:rsidR="00227EAD">
        <w:t xml:space="preserve">habitater </w:t>
      </w:r>
      <w:r w:rsidR="006F35BD">
        <w:t xml:space="preserve">(der ses allerede nu etableringer af blåmuslinger i området), </w:t>
      </w:r>
      <w:r w:rsidR="00227EAD">
        <w:t xml:space="preserve">dels </w:t>
      </w:r>
      <w:r w:rsidR="006F35BD">
        <w:t>får området stor rekreativ værdi. Men endnu vigtigere synes der at være en stor gevinst i forhold til CO2 udledningen i området. I rapporten er således anført:</w:t>
      </w:r>
    </w:p>
    <w:p w:rsidR="006F35BD" w:rsidRPr="00274D8C" w:rsidRDefault="006F35BD" w:rsidP="00274D8C">
      <w:pPr>
        <w:spacing w:line="240" w:lineRule="auto"/>
        <w:ind w:left="567" w:right="566"/>
        <w:rPr>
          <w:sz w:val="20"/>
          <w:szCs w:val="20"/>
        </w:rPr>
      </w:pPr>
      <w:r w:rsidRPr="00274D8C">
        <w:rPr>
          <w:sz w:val="20"/>
          <w:szCs w:val="20"/>
        </w:rPr>
        <w:t>”</w:t>
      </w:r>
      <w:r w:rsidRPr="00274D8C">
        <w:rPr>
          <w:sz w:val="20"/>
          <w:szCs w:val="20"/>
        </w:rPr>
        <w:t xml:space="preserve">Klimagevinst </w:t>
      </w:r>
      <w:r w:rsidRPr="00274D8C">
        <w:rPr>
          <w:sz w:val="20"/>
          <w:szCs w:val="20"/>
        </w:rPr>
        <w:t>ved genopretning af kystlaguner</w:t>
      </w:r>
    </w:p>
    <w:p w:rsidR="006F35BD" w:rsidRPr="00274D8C" w:rsidRDefault="006F35BD" w:rsidP="00274D8C">
      <w:pPr>
        <w:spacing w:line="240" w:lineRule="auto"/>
        <w:ind w:left="567" w:right="566"/>
        <w:rPr>
          <w:sz w:val="20"/>
          <w:szCs w:val="20"/>
        </w:rPr>
      </w:pPr>
      <w:r w:rsidRPr="00274D8C">
        <w:rPr>
          <w:sz w:val="20"/>
          <w:szCs w:val="20"/>
        </w:rPr>
        <w:t>Genopretningen af Gyldensteen strand har også vist sig at have en positiv indflydelse på</w:t>
      </w:r>
      <w:r w:rsidRPr="00274D8C">
        <w:rPr>
          <w:sz w:val="20"/>
          <w:szCs w:val="20"/>
        </w:rPr>
        <w:t xml:space="preserve"> </w:t>
      </w:r>
      <w:r w:rsidRPr="00274D8C">
        <w:rPr>
          <w:sz w:val="20"/>
          <w:szCs w:val="20"/>
        </w:rPr>
        <w:t>drivhusgasbalancen, og forskere ved SDU har foretaget en indikativ beregning på besparelsen.</w:t>
      </w:r>
      <w:r w:rsidRPr="00274D8C">
        <w:rPr>
          <w:sz w:val="20"/>
          <w:szCs w:val="20"/>
        </w:rPr>
        <w:t xml:space="preserve"> </w:t>
      </w:r>
      <w:r w:rsidRPr="00274D8C">
        <w:rPr>
          <w:sz w:val="20"/>
          <w:szCs w:val="20"/>
        </w:rPr>
        <w:t>Sidegevinsten skyldes forskellen på, hvorledes CO2-udvekslingen er i henholdsvis landbrugsjord og</w:t>
      </w:r>
      <w:r w:rsidRPr="00274D8C">
        <w:rPr>
          <w:sz w:val="20"/>
          <w:szCs w:val="20"/>
        </w:rPr>
        <w:t xml:space="preserve"> </w:t>
      </w:r>
      <w:r w:rsidRPr="00274D8C">
        <w:rPr>
          <w:sz w:val="20"/>
          <w:szCs w:val="20"/>
        </w:rPr>
        <w:t>havbund. Som allerede nævnt, er den mikrobielle nedbrydning af organisk kulstof hurtig i</w:t>
      </w:r>
      <w:r w:rsidRPr="00274D8C">
        <w:rPr>
          <w:sz w:val="20"/>
          <w:szCs w:val="20"/>
        </w:rPr>
        <w:t xml:space="preserve"> </w:t>
      </w:r>
      <w:r w:rsidRPr="00274D8C">
        <w:rPr>
          <w:sz w:val="20"/>
          <w:szCs w:val="20"/>
        </w:rPr>
        <w:t>landbrugsjord, da ilten kan trænge langt ned i jorden; og dette resulterer i en stor nettoudledning af</w:t>
      </w:r>
      <w:r w:rsidRPr="00274D8C">
        <w:rPr>
          <w:sz w:val="20"/>
          <w:szCs w:val="20"/>
        </w:rPr>
        <w:t xml:space="preserve"> </w:t>
      </w:r>
      <w:r w:rsidRPr="00274D8C">
        <w:rPr>
          <w:sz w:val="20"/>
          <w:szCs w:val="20"/>
        </w:rPr>
        <w:t>CO2. I havbunden er den mikrobielle nedbrydning af kulstof meget langsommere, da ilten kun trænger</w:t>
      </w:r>
      <w:r w:rsidRPr="00274D8C">
        <w:rPr>
          <w:sz w:val="20"/>
          <w:szCs w:val="20"/>
        </w:rPr>
        <w:t xml:space="preserve"> </w:t>
      </w:r>
      <w:r w:rsidRPr="00274D8C">
        <w:rPr>
          <w:sz w:val="20"/>
          <w:szCs w:val="20"/>
        </w:rPr>
        <w:t>få mm ned i havbunden, hvilket giver en tilsvarende mindre CO2-frigivelse. Ydermere, udlignes</w:t>
      </w:r>
      <w:r w:rsidRPr="00274D8C">
        <w:rPr>
          <w:sz w:val="20"/>
          <w:szCs w:val="20"/>
        </w:rPr>
        <w:t xml:space="preserve"> </w:t>
      </w:r>
      <w:r w:rsidRPr="00274D8C">
        <w:rPr>
          <w:sz w:val="20"/>
          <w:szCs w:val="20"/>
        </w:rPr>
        <w:t>denne frigivelse af primærproducenternes CO2-optagelse, og der er derfor ingen nettoudledning af</w:t>
      </w:r>
      <w:r w:rsidRPr="00274D8C">
        <w:rPr>
          <w:sz w:val="20"/>
          <w:szCs w:val="20"/>
        </w:rPr>
        <w:t xml:space="preserve"> </w:t>
      </w:r>
      <w:r w:rsidRPr="00274D8C">
        <w:rPr>
          <w:sz w:val="20"/>
          <w:szCs w:val="20"/>
        </w:rPr>
        <w:t>CO2 fra vandfasen til atmosfæren. Inden markene ved Gyldensteen Strand blev oversvømmet, målte</w:t>
      </w:r>
      <w:r w:rsidRPr="00274D8C">
        <w:rPr>
          <w:sz w:val="20"/>
          <w:szCs w:val="20"/>
        </w:rPr>
        <w:t xml:space="preserve"> </w:t>
      </w:r>
      <w:r w:rsidRPr="00274D8C">
        <w:rPr>
          <w:sz w:val="20"/>
          <w:szCs w:val="20"/>
        </w:rPr>
        <w:t>man den årlige CO2-udledning fra jorden i hele området til 12.300 tons CO2 årligt. Ved hensyntagen</w:t>
      </w:r>
      <w:r w:rsidRPr="00274D8C">
        <w:rPr>
          <w:sz w:val="20"/>
          <w:szCs w:val="20"/>
        </w:rPr>
        <w:t xml:space="preserve"> </w:t>
      </w:r>
      <w:r w:rsidRPr="00274D8C">
        <w:rPr>
          <w:sz w:val="20"/>
          <w:szCs w:val="20"/>
        </w:rPr>
        <w:t>til afgrødernes bindingsevne af CO2, var den årlige CO2 udledning derefter 7600 tons. Det antages</w:t>
      </w:r>
      <w:r w:rsidRPr="00274D8C">
        <w:rPr>
          <w:sz w:val="20"/>
          <w:szCs w:val="20"/>
        </w:rPr>
        <w:t xml:space="preserve"> </w:t>
      </w:r>
      <w:r w:rsidRPr="00274D8C">
        <w:rPr>
          <w:sz w:val="20"/>
          <w:szCs w:val="20"/>
        </w:rPr>
        <w:t>derfor, at der er en CO2-besparelse på 7600 tons, eftersom der ikke udledes CO2 fra vandfasen i</w:t>
      </w:r>
      <w:r w:rsidRPr="00274D8C">
        <w:rPr>
          <w:sz w:val="20"/>
          <w:szCs w:val="20"/>
        </w:rPr>
        <w:t xml:space="preserve"> </w:t>
      </w:r>
      <w:r w:rsidRPr="00274D8C">
        <w:rPr>
          <w:sz w:val="20"/>
          <w:szCs w:val="20"/>
        </w:rPr>
        <w:t>kystlagunen (Kristensen et al., 2016).</w:t>
      </w:r>
      <w:r w:rsidRPr="00274D8C">
        <w:rPr>
          <w:sz w:val="20"/>
          <w:szCs w:val="20"/>
        </w:rPr>
        <w:t>”</w:t>
      </w:r>
    </w:p>
    <w:p w:rsidR="006F35BD" w:rsidRDefault="00783A8A" w:rsidP="006F35BD">
      <w:r>
        <w:t>Og videre i rapportens perspektivering:</w:t>
      </w:r>
    </w:p>
    <w:p w:rsidR="00783A8A" w:rsidRPr="00274D8C" w:rsidRDefault="00783A8A" w:rsidP="00274D8C">
      <w:pPr>
        <w:spacing w:line="240" w:lineRule="auto"/>
        <w:ind w:left="567" w:right="566"/>
        <w:rPr>
          <w:sz w:val="20"/>
          <w:szCs w:val="20"/>
        </w:rPr>
      </w:pPr>
      <w:r w:rsidRPr="00274D8C">
        <w:rPr>
          <w:sz w:val="20"/>
          <w:szCs w:val="20"/>
        </w:rPr>
        <w:t>”…</w:t>
      </w:r>
    </w:p>
    <w:p w:rsidR="00274D8C" w:rsidRDefault="00783A8A" w:rsidP="00274D8C">
      <w:pPr>
        <w:spacing w:line="240" w:lineRule="auto"/>
        <w:ind w:left="567" w:right="566"/>
        <w:rPr>
          <w:sz w:val="20"/>
          <w:szCs w:val="20"/>
        </w:rPr>
      </w:pPr>
      <w:r w:rsidRPr="00274D8C">
        <w:rPr>
          <w:sz w:val="20"/>
          <w:szCs w:val="20"/>
        </w:rPr>
        <w:t xml:space="preserve">I mine øjne er </w:t>
      </w:r>
      <w:proofErr w:type="spellStart"/>
      <w:r w:rsidRPr="00274D8C">
        <w:rPr>
          <w:sz w:val="20"/>
          <w:szCs w:val="20"/>
        </w:rPr>
        <w:t>managed</w:t>
      </w:r>
      <w:proofErr w:type="spellEnd"/>
      <w:r w:rsidRPr="00274D8C">
        <w:rPr>
          <w:sz w:val="20"/>
          <w:szCs w:val="20"/>
        </w:rPr>
        <w:t xml:space="preserve"> </w:t>
      </w:r>
      <w:proofErr w:type="spellStart"/>
      <w:r w:rsidRPr="00274D8C">
        <w:rPr>
          <w:sz w:val="20"/>
          <w:szCs w:val="20"/>
        </w:rPr>
        <w:t>realignment</w:t>
      </w:r>
      <w:proofErr w:type="spellEnd"/>
      <w:r w:rsidRPr="00274D8C">
        <w:rPr>
          <w:sz w:val="20"/>
          <w:szCs w:val="20"/>
        </w:rPr>
        <w:t xml:space="preserve"> i særdeleshed gangbart, og i løbet af dette projekt har jeg virkelig</w:t>
      </w:r>
      <w:r w:rsidRPr="00274D8C">
        <w:rPr>
          <w:sz w:val="20"/>
          <w:szCs w:val="20"/>
        </w:rPr>
        <w:t xml:space="preserve"> </w:t>
      </w:r>
      <w:r w:rsidRPr="00274D8C">
        <w:rPr>
          <w:sz w:val="20"/>
          <w:szCs w:val="20"/>
        </w:rPr>
        <w:t xml:space="preserve">fået åbnet øjnene op for dets mange muligheder. Jeg er overbevist om, at vi bør udføre flere </w:t>
      </w:r>
      <w:proofErr w:type="spellStart"/>
      <w:r w:rsidRPr="00274D8C">
        <w:rPr>
          <w:sz w:val="20"/>
          <w:szCs w:val="20"/>
        </w:rPr>
        <w:t>managed</w:t>
      </w:r>
      <w:proofErr w:type="spellEnd"/>
      <w:r w:rsidRPr="00274D8C">
        <w:rPr>
          <w:sz w:val="20"/>
          <w:szCs w:val="20"/>
        </w:rPr>
        <w:t xml:space="preserve"> </w:t>
      </w:r>
      <w:proofErr w:type="spellStart"/>
      <w:r w:rsidRPr="00274D8C">
        <w:rPr>
          <w:sz w:val="20"/>
          <w:szCs w:val="20"/>
        </w:rPr>
        <w:t>realignment</w:t>
      </w:r>
      <w:proofErr w:type="spellEnd"/>
      <w:r w:rsidRPr="00274D8C">
        <w:rPr>
          <w:sz w:val="20"/>
          <w:szCs w:val="20"/>
        </w:rPr>
        <w:t xml:space="preserve"> projekter; både pga. af havstigningerne, men også klimagevinsten. Hvor meget af</w:t>
      </w:r>
      <w:r w:rsidRPr="00274D8C">
        <w:rPr>
          <w:sz w:val="20"/>
          <w:szCs w:val="20"/>
        </w:rPr>
        <w:t xml:space="preserve"> </w:t>
      </w:r>
      <w:r w:rsidRPr="00274D8C">
        <w:rPr>
          <w:sz w:val="20"/>
          <w:szCs w:val="20"/>
        </w:rPr>
        <w:t>Danmark vi skal oversvømme, det synes jeg er svært at sige, men vi kunne eventuelt starte med at</w:t>
      </w:r>
      <w:r w:rsidRPr="00274D8C">
        <w:rPr>
          <w:sz w:val="20"/>
          <w:szCs w:val="20"/>
        </w:rPr>
        <w:t xml:space="preserve"> </w:t>
      </w:r>
      <w:r w:rsidRPr="00274D8C">
        <w:rPr>
          <w:sz w:val="20"/>
          <w:szCs w:val="20"/>
        </w:rPr>
        <w:t>kigge på de inddæmmede havområder, som udgør 1 % af Danmarks areal. Hvis vi skulle udnytte</w:t>
      </w:r>
      <w:r w:rsidRPr="00274D8C">
        <w:rPr>
          <w:sz w:val="20"/>
          <w:szCs w:val="20"/>
        </w:rPr>
        <w:t xml:space="preserve"> </w:t>
      </w:r>
      <w:r w:rsidRPr="00274D8C">
        <w:rPr>
          <w:sz w:val="20"/>
          <w:szCs w:val="20"/>
        </w:rPr>
        <w:t>klimagevinsten til fulde, og nå vores klimamål i 2030, ville ca. 16 % af Danmark skulle oversvømmes.</w:t>
      </w:r>
      <w:r w:rsidRPr="00274D8C">
        <w:rPr>
          <w:sz w:val="20"/>
          <w:szCs w:val="20"/>
        </w:rPr>
        <w:t xml:space="preserve"> </w:t>
      </w:r>
      <w:r w:rsidRPr="00274D8C">
        <w:rPr>
          <w:sz w:val="20"/>
          <w:szCs w:val="20"/>
        </w:rPr>
        <w:t>Det er nogenlunde tilsvarende halvdelen af Fyn, og urealistisk at dette nogensinde ville ske. Denne</w:t>
      </w:r>
      <w:r w:rsidRPr="00274D8C">
        <w:rPr>
          <w:sz w:val="20"/>
          <w:szCs w:val="20"/>
        </w:rPr>
        <w:t xml:space="preserve"> </w:t>
      </w:r>
      <w:r w:rsidRPr="00274D8C">
        <w:rPr>
          <w:sz w:val="20"/>
          <w:szCs w:val="20"/>
        </w:rPr>
        <w:t xml:space="preserve">beregning er også kun for at sætte et perspektiv på, hvilken betydning </w:t>
      </w:r>
      <w:proofErr w:type="spellStart"/>
      <w:r w:rsidRPr="00274D8C">
        <w:rPr>
          <w:sz w:val="20"/>
          <w:szCs w:val="20"/>
        </w:rPr>
        <w:t>managed</w:t>
      </w:r>
      <w:proofErr w:type="spellEnd"/>
      <w:r w:rsidRPr="00274D8C">
        <w:rPr>
          <w:sz w:val="20"/>
          <w:szCs w:val="20"/>
        </w:rPr>
        <w:t xml:space="preserve"> </w:t>
      </w:r>
      <w:proofErr w:type="spellStart"/>
      <w:r w:rsidRPr="00274D8C">
        <w:rPr>
          <w:sz w:val="20"/>
          <w:szCs w:val="20"/>
        </w:rPr>
        <w:t>realignment</w:t>
      </w:r>
      <w:proofErr w:type="spellEnd"/>
      <w:r w:rsidRPr="00274D8C">
        <w:rPr>
          <w:sz w:val="20"/>
          <w:szCs w:val="20"/>
        </w:rPr>
        <w:t xml:space="preserve"> egentligt</w:t>
      </w:r>
      <w:r w:rsidRPr="00274D8C">
        <w:rPr>
          <w:sz w:val="20"/>
          <w:szCs w:val="20"/>
        </w:rPr>
        <w:t xml:space="preserve"> </w:t>
      </w:r>
      <w:r w:rsidRPr="00274D8C">
        <w:rPr>
          <w:sz w:val="20"/>
          <w:szCs w:val="20"/>
        </w:rPr>
        <w:t>kan have for vores klima. Jeg tror på, at klimaforandringerne skal løses ved, at vi gør mange</w:t>
      </w:r>
      <w:r w:rsidRPr="00274D8C">
        <w:rPr>
          <w:sz w:val="20"/>
          <w:szCs w:val="20"/>
        </w:rPr>
        <w:t xml:space="preserve"> </w:t>
      </w:r>
      <w:r w:rsidRPr="00274D8C">
        <w:rPr>
          <w:sz w:val="20"/>
          <w:szCs w:val="20"/>
        </w:rPr>
        <w:t xml:space="preserve">forskellige tiltag i synergi med hinanden; og hér kan </w:t>
      </w:r>
      <w:proofErr w:type="spellStart"/>
      <w:r w:rsidRPr="00274D8C">
        <w:rPr>
          <w:sz w:val="20"/>
          <w:szCs w:val="20"/>
        </w:rPr>
        <w:t>managed</w:t>
      </w:r>
      <w:proofErr w:type="spellEnd"/>
      <w:r w:rsidRPr="00274D8C">
        <w:rPr>
          <w:sz w:val="20"/>
          <w:szCs w:val="20"/>
        </w:rPr>
        <w:t xml:space="preserve"> </w:t>
      </w:r>
      <w:proofErr w:type="spellStart"/>
      <w:r w:rsidRPr="00274D8C">
        <w:rPr>
          <w:sz w:val="20"/>
          <w:szCs w:val="20"/>
        </w:rPr>
        <w:t>realignment</w:t>
      </w:r>
      <w:proofErr w:type="spellEnd"/>
      <w:r w:rsidRPr="00274D8C">
        <w:rPr>
          <w:sz w:val="20"/>
          <w:szCs w:val="20"/>
        </w:rPr>
        <w:t xml:space="preserve"> også bidrage. Igen, hvis</w:t>
      </w:r>
      <w:r w:rsidRPr="00274D8C">
        <w:rPr>
          <w:sz w:val="20"/>
          <w:szCs w:val="20"/>
        </w:rPr>
        <w:t xml:space="preserve"> </w:t>
      </w:r>
      <w:r w:rsidRPr="00274D8C">
        <w:rPr>
          <w:sz w:val="20"/>
          <w:szCs w:val="20"/>
        </w:rPr>
        <w:t>vi nu starter med de 1 %, så er der lige pludselig ikke langt til bare 5 % af Danmarks areal. Jeg har</w:t>
      </w:r>
      <w:r w:rsidRPr="00274D8C">
        <w:rPr>
          <w:sz w:val="20"/>
          <w:szCs w:val="20"/>
        </w:rPr>
        <w:t xml:space="preserve"> </w:t>
      </w:r>
      <w:r w:rsidRPr="00274D8C">
        <w:rPr>
          <w:sz w:val="20"/>
          <w:szCs w:val="20"/>
        </w:rPr>
        <w:t>beregnet dette ud fra Gyldensteen Strands resultater, i forhold til Dansk Energis beregning af CO2-reduktionsmål inden 2030.</w:t>
      </w:r>
    </w:p>
    <w:p w:rsidR="00783A8A" w:rsidRPr="00274D8C" w:rsidRDefault="00274D8C" w:rsidP="00274D8C">
      <w:pPr>
        <w:spacing w:line="240" w:lineRule="auto"/>
        <w:ind w:left="567" w:right="566"/>
        <w:rPr>
          <w:sz w:val="20"/>
          <w:szCs w:val="20"/>
        </w:rPr>
      </w:pPr>
      <w:r>
        <w:rPr>
          <w:sz w:val="20"/>
          <w:szCs w:val="20"/>
        </w:rPr>
        <w:t>…</w:t>
      </w:r>
      <w:r w:rsidR="00783A8A" w:rsidRPr="00274D8C">
        <w:rPr>
          <w:sz w:val="20"/>
          <w:szCs w:val="20"/>
        </w:rPr>
        <w:t>”</w:t>
      </w:r>
    </w:p>
    <w:p w:rsidR="00783A8A" w:rsidRDefault="00783A8A" w:rsidP="00783A8A"/>
    <w:p w:rsidR="00783A8A" w:rsidRDefault="00783A8A" w:rsidP="00783A8A">
      <w:r>
        <w:lastRenderedPageBreak/>
        <w:t xml:space="preserve">I forhold til Holckenhavn Nor beregner rapportens forfatter, at der vil kunne opnås en CO2-besparelse på 1500 ton. Selvom forfatteren ikke mener, at dette er meget, er det dog noget, når tallet sammenholdes med, at den samlede udledning af CO2 fra landbruget i Nyborg i 2015 blev registreret til at være 60.295 ton. En ”omlægning” af området vil således medføre en mærkbar reduktion i kommunens klimaregnskab. </w:t>
      </w:r>
    </w:p>
    <w:p w:rsidR="00EB05B4" w:rsidRDefault="00EB05B4" w:rsidP="00783A8A">
      <w:r>
        <w:t>Som sagt indledningsvis har Holckenhavn Nor en naturmæssig værdi, og det skal naturligvis overvejes, om det er muligt at gennemføre forandringen af landskabet på en sådan måde, at naturen kan nå at tilpasse sig. Set i lyset af den seneste tids mange oversvømmelser mv., er det dog spørgsmålet om det ikke netop vil være mere skånsomt for naturen at tillade en ”kontrolleret” oversvømmelse fremfor de oversvømmelser, som det til</w:t>
      </w:r>
      <w:r w:rsidR="00274D8C">
        <w:t>syneladende synes umuligt</w:t>
      </w:r>
      <w:r>
        <w:t xml:space="preserve"> at forhindre. </w:t>
      </w:r>
    </w:p>
    <w:p w:rsidR="00E36188" w:rsidRDefault="00A32A59" w:rsidP="00783A8A">
      <w:r>
        <w:t xml:space="preserve">Endvidere er det væsentligt at bemærke, at </w:t>
      </w:r>
      <w:r w:rsidR="00E36188">
        <w:t>det tilstødende område</w:t>
      </w:r>
      <w:r>
        <w:t xml:space="preserve"> </w:t>
      </w:r>
      <w:r w:rsidR="00E36188">
        <w:t>til</w:t>
      </w:r>
      <w:r>
        <w:t xml:space="preserve"> Holckenhavn Nor </w:t>
      </w:r>
      <w:r w:rsidR="00E36188">
        <w:t xml:space="preserve">er udpeget til ”potentielt naturområde” i kommunens forslag til det ”grønne” danmarkskort, som også er i høring pt. Der synes således at være opmærksomhed (og måske velvilje) i forhold til at tænke </w:t>
      </w:r>
      <w:r w:rsidR="00C65BD5">
        <w:t xml:space="preserve">”nyt” omkring anvendelsen af </w:t>
      </w:r>
      <w:r w:rsidR="00E36188">
        <w:t xml:space="preserve">området. (se link til </w:t>
      </w:r>
      <w:proofErr w:type="gramStart"/>
      <w:r w:rsidR="00E36188">
        <w:t>det planforslaget</w:t>
      </w:r>
      <w:proofErr w:type="gramEnd"/>
      <w:r w:rsidR="00E36188">
        <w:t xml:space="preserve"> vedr. det grønne Danmarkskort her: </w:t>
      </w:r>
      <w:hyperlink r:id="rId6" w:history="1">
        <w:r w:rsidR="00E36188" w:rsidRPr="00B41BC3">
          <w:rPr>
            <w:rStyle w:val="Hyperlink"/>
          </w:rPr>
          <w:t>https://dokument.plandata.dk/12_9543885_1553860852590.pdf</w:t>
        </w:r>
      </w:hyperlink>
    </w:p>
    <w:p w:rsidR="00A32A59" w:rsidRDefault="00E36188" w:rsidP="00783A8A">
      <w:r>
        <w:t xml:space="preserve">Og her </w:t>
      </w:r>
      <w:hyperlink r:id="rId7" w:history="1">
        <w:r w:rsidRPr="00B41BC3">
          <w:rPr>
            <w:rStyle w:val="Hyperlink"/>
          </w:rPr>
          <w:t>http://www.kommuneplan2017.nyborg.dk/download/kommuneplantillaeg/11__groent_danmarkskort_i_nyborg_kommune/kortbilag_a3_endelig_13032019.pdf</w:t>
        </w:r>
      </w:hyperlink>
      <w:r>
        <w:t xml:space="preserve">)  </w:t>
      </w:r>
    </w:p>
    <w:p w:rsidR="00783A8A" w:rsidRDefault="00EB05B4" w:rsidP="00783A8A">
      <w:r>
        <w:t xml:space="preserve">DN Nyborg henstiller derfor </w:t>
      </w:r>
      <w:r w:rsidR="00C65BD5">
        <w:t xml:space="preserve">generelt </w:t>
      </w:r>
      <w:r>
        <w:t>til, at ovenstående indgår i Nyborg Kommunes overvejelser i forhold til høringen samt i forhold til andre kli</w:t>
      </w:r>
      <w:bookmarkStart w:id="0" w:name="_GoBack"/>
      <w:bookmarkEnd w:id="0"/>
      <w:r>
        <w:t xml:space="preserve">matiltag, som kommunen måtte overveje. DN Nyborg stiller sig naturligvis til rådighed for et møde angående projektet, hvis dette ønskes. </w:t>
      </w:r>
    </w:p>
    <w:p w:rsidR="00EB05B4" w:rsidRDefault="00EB05B4" w:rsidP="00783A8A"/>
    <w:p w:rsidR="00EB05B4" w:rsidRDefault="00EB05B4" w:rsidP="00783A8A">
      <w:r>
        <w:t>Med venlig hilsen</w:t>
      </w:r>
    </w:p>
    <w:p w:rsidR="00EB05B4" w:rsidRDefault="00EB05B4" w:rsidP="00783A8A">
      <w:r>
        <w:t>Nanna Bille</w:t>
      </w:r>
    </w:p>
    <w:p w:rsidR="00EB05B4" w:rsidRDefault="00EB05B4" w:rsidP="00783A8A">
      <w:r>
        <w:t>Danmarks Naturfredningsforening Nyborg.</w:t>
      </w:r>
    </w:p>
    <w:sectPr w:rsidR="00EB05B4">
      <w:footerReference w:type="default" r:id="rId8"/>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3D99" w:rsidRDefault="000E3D99" w:rsidP="00EB05B4">
      <w:pPr>
        <w:spacing w:after="0" w:line="240" w:lineRule="auto"/>
      </w:pPr>
      <w:r>
        <w:separator/>
      </w:r>
    </w:p>
  </w:endnote>
  <w:endnote w:type="continuationSeparator" w:id="0">
    <w:p w:rsidR="000E3D99" w:rsidRDefault="000E3D99" w:rsidP="00EB05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0943842"/>
      <w:docPartObj>
        <w:docPartGallery w:val="Page Numbers (Bottom of Page)"/>
        <w:docPartUnique/>
      </w:docPartObj>
    </w:sdtPr>
    <w:sdtContent>
      <w:p w:rsidR="00EB05B4" w:rsidRDefault="00EB05B4">
        <w:pPr>
          <w:pStyle w:val="Sidefod"/>
          <w:jc w:val="right"/>
        </w:pPr>
        <w:r>
          <w:fldChar w:fldCharType="begin"/>
        </w:r>
        <w:r>
          <w:instrText>PAGE   \* MERGEFORMAT</w:instrText>
        </w:r>
        <w:r>
          <w:fldChar w:fldCharType="separate"/>
        </w:r>
        <w:r>
          <w:t>2</w:t>
        </w:r>
        <w:r>
          <w:fldChar w:fldCharType="end"/>
        </w:r>
      </w:p>
    </w:sdtContent>
  </w:sdt>
  <w:p w:rsidR="00EB05B4" w:rsidRDefault="00EB05B4">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3D99" w:rsidRDefault="000E3D99" w:rsidP="00EB05B4">
      <w:pPr>
        <w:spacing w:after="0" w:line="240" w:lineRule="auto"/>
      </w:pPr>
      <w:r>
        <w:separator/>
      </w:r>
    </w:p>
  </w:footnote>
  <w:footnote w:type="continuationSeparator" w:id="0">
    <w:p w:rsidR="000E3D99" w:rsidRDefault="000E3D99" w:rsidP="00EB05B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EFF"/>
    <w:rsid w:val="000E3D99"/>
    <w:rsid w:val="00227EAD"/>
    <w:rsid w:val="00256444"/>
    <w:rsid w:val="00274D8C"/>
    <w:rsid w:val="002A42DE"/>
    <w:rsid w:val="00326C4A"/>
    <w:rsid w:val="003509AB"/>
    <w:rsid w:val="00500FA4"/>
    <w:rsid w:val="006749F4"/>
    <w:rsid w:val="006E7F58"/>
    <w:rsid w:val="006F35BD"/>
    <w:rsid w:val="006F5EFF"/>
    <w:rsid w:val="0071757C"/>
    <w:rsid w:val="00783A8A"/>
    <w:rsid w:val="0083507B"/>
    <w:rsid w:val="00995D14"/>
    <w:rsid w:val="009F2D75"/>
    <w:rsid w:val="00A06FD6"/>
    <w:rsid w:val="00A32A59"/>
    <w:rsid w:val="00BE0331"/>
    <w:rsid w:val="00C23B5F"/>
    <w:rsid w:val="00C33A3B"/>
    <w:rsid w:val="00C60E6A"/>
    <w:rsid w:val="00C65BD5"/>
    <w:rsid w:val="00D630D9"/>
    <w:rsid w:val="00DF63BE"/>
    <w:rsid w:val="00E36188"/>
    <w:rsid w:val="00EB05B4"/>
    <w:rsid w:val="00FA0EF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A6F9A"/>
  <w15:chartTrackingRefBased/>
  <w15:docId w15:val="{EDBF72BD-E4CF-41AD-9854-6F5E62768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EB05B4"/>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EB05B4"/>
  </w:style>
  <w:style w:type="paragraph" w:styleId="Sidefod">
    <w:name w:val="footer"/>
    <w:basedOn w:val="Normal"/>
    <w:link w:val="SidefodTegn"/>
    <w:uiPriority w:val="99"/>
    <w:unhideWhenUsed/>
    <w:rsid w:val="00EB05B4"/>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EB05B4"/>
  </w:style>
  <w:style w:type="character" w:styleId="Hyperlink">
    <w:name w:val="Hyperlink"/>
    <w:basedOn w:val="Standardskrifttypeiafsnit"/>
    <w:uiPriority w:val="99"/>
    <w:unhideWhenUsed/>
    <w:rsid w:val="00E36188"/>
    <w:rPr>
      <w:color w:val="0563C1" w:themeColor="hyperlink"/>
      <w:u w:val="single"/>
    </w:rPr>
  </w:style>
  <w:style w:type="character" w:styleId="Ulstomtale">
    <w:name w:val="Unresolved Mention"/>
    <w:basedOn w:val="Standardskrifttypeiafsnit"/>
    <w:uiPriority w:val="99"/>
    <w:semiHidden/>
    <w:unhideWhenUsed/>
    <w:rsid w:val="00E3618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kommuneplan2017.nyborg.dk/download/kommuneplantillaeg/11__groent_danmarkskort_i_nyborg_kommune/kortbilag_a3_endelig_13032019.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kument.plandata.dk/12_9543885_1553860852590.pdf"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1277</Words>
  <Characters>7793</Characters>
  <Application>Microsoft Office Word</Application>
  <DocSecurity>0</DocSecurity>
  <Lines>64</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Nanna Elm Bille Adamsen</dc:creator>
  <cp:keywords/>
  <dc:description/>
  <cp:lastModifiedBy>Nanna Elm Bille Adamsen</cp:lastModifiedBy>
  <cp:revision>2</cp:revision>
  <dcterms:created xsi:type="dcterms:W3CDTF">2019-04-22T10:56:00Z</dcterms:created>
  <dcterms:modified xsi:type="dcterms:W3CDTF">2019-04-22T10:56:00Z</dcterms:modified>
</cp:coreProperties>
</file>